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97A" w14:textId="7360B8BB" w:rsidR="002B4A00" w:rsidRPr="00474DD1" w:rsidRDefault="002B4A00" w:rsidP="007B7630">
      <w:pPr>
        <w:spacing w:after="120"/>
        <w:ind w:firstLine="426"/>
        <w:jc w:val="right"/>
        <w:rPr>
          <w:rFonts w:ascii="Book Antiqua" w:hAnsi="Book Antiqua" w:cs="Book Antiqua"/>
          <w:bCs/>
          <w:i/>
          <w:sz w:val="24"/>
          <w:szCs w:val="24"/>
          <w:lang w:val="bg-BG"/>
        </w:rPr>
      </w:pPr>
      <w:r w:rsidRPr="00474DD1">
        <w:rPr>
          <w:rFonts w:ascii="Book Antiqua" w:hAnsi="Book Antiqua" w:cs="Book Antiqua"/>
          <w:bCs/>
          <w:i/>
          <w:sz w:val="24"/>
          <w:szCs w:val="24"/>
          <w:lang w:val="bg-BG"/>
        </w:rPr>
        <w:t xml:space="preserve">Приложение </w:t>
      </w:r>
      <w:r w:rsidR="004031C8">
        <w:rPr>
          <w:rFonts w:ascii="Book Antiqua" w:hAnsi="Book Antiqua" w:cs="Book Antiqua"/>
          <w:bCs/>
          <w:i/>
          <w:sz w:val="24"/>
          <w:szCs w:val="24"/>
          <w:lang w:val="bg-BG"/>
        </w:rPr>
        <w:t xml:space="preserve">№ </w:t>
      </w:r>
      <w:r w:rsidRPr="00474DD1">
        <w:rPr>
          <w:rFonts w:ascii="Book Antiqua" w:hAnsi="Book Antiqua" w:cs="Book Antiqua"/>
          <w:bCs/>
          <w:i/>
          <w:sz w:val="24"/>
          <w:szCs w:val="24"/>
          <w:lang w:val="bg-BG"/>
        </w:rPr>
        <w:t>16</w:t>
      </w:r>
    </w:p>
    <w:p w14:paraId="3CCF7BED" w14:textId="77777777" w:rsidR="002B4A00" w:rsidRPr="00474DD1" w:rsidRDefault="002B4A00" w:rsidP="007B7630">
      <w:pPr>
        <w:spacing w:after="120"/>
        <w:ind w:firstLine="426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</w:p>
    <w:p w14:paraId="40ED157B" w14:textId="54D55656" w:rsidR="00474DD1" w:rsidRPr="00474DD1" w:rsidRDefault="007B7630" w:rsidP="007B7630">
      <w:pPr>
        <w:spacing w:after="120"/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>
        <w:rPr>
          <w:rFonts w:ascii="Book Antiqua" w:hAnsi="Book Antiqua" w:cstheme="minorHAnsi"/>
          <w:b/>
          <w:bCs/>
          <w:sz w:val="24"/>
          <w:szCs w:val="24"/>
          <w:lang w:val="bg-BG"/>
        </w:rPr>
        <w:t>Д</w:t>
      </w:r>
      <w:r w:rsidR="002B4A00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окументи за сключване на </w:t>
      </w:r>
      <w:r>
        <w:rPr>
          <w:rFonts w:ascii="Book Antiqua" w:hAnsi="Book Antiqua" w:cstheme="minorHAnsi"/>
          <w:b/>
          <w:bCs/>
          <w:sz w:val="24"/>
          <w:szCs w:val="24"/>
          <w:lang w:val="bg-BG"/>
        </w:rPr>
        <w:t>Д</w:t>
      </w:r>
      <w:r w:rsidR="002B4A00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оговор за финансиране 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п</w:t>
      </w:r>
      <w:r w:rsidR="002B4A00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о</w:t>
      </w:r>
      <w:r w:rsidR="008737D2"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 </w:t>
      </w:r>
    </w:p>
    <w:p w14:paraId="0F169C88" w14:textId="2F4720D4" w:rsidR="007B7630" w:rsidRDefault="00A02A42" w:rsidP="007B7630">
      <w:pPr>
        <w:spacing w:after="0"/>
        <w:jc w:val="center"/>
        <w:rPr>
          <w:rFonts w:ascii="Book Antiqua" w:hAnsi="Book Antiqua"/>
          <w:b/>
          <w:sz w:val="24"/>
          <w:szCs w:val="24"/>
          <w:lang w:val="bg-BG"/>
        </w:rPr>
      </w:pPr>
      <w:r w:rsidRPr="00170C4C">
        <w:rPr>
          <w:rFonts w:ascii="Book Antiqua" w:hAnsi="Book Antiqua"/>
          <w:b/>
          <w:sz w:val="24"/>
          <w:szCs w:val="24"/>
          <w:lang w:val="bg-BG"/>
        </w:rPr>
        <w:t xml:space="preserve">ПОДПРОГРАМА </w:t>
      </w:r>
      <w:r w:rsidR="007B7630">
        <w:rPr>
          <w:rFonts w:ascii="Book Antiqua" w:hAnsi="Book Antiqua"/>
          <w:b/>
          <w:sz w:val="24"/>
          <w:szCs w:val="24"/>
          <w:lang w:val="bg-BG"/>
        </w:rPr>
        <w:t>„</w:t>
      </w:r>
      <w:r w:rsidRPr="00170C4C">
        <w:rPr>
          <w:rFonts w:ascii="Book Antiqua" w:hAnsi="Book Antiqua"/>
          <w:b/>
          <w:sz w:val="24"/>
          <w:szCs w:val="24"/>
          <w:lang w:val="bg-BG"/>
        </w:rPr>
        <w:t xml:space="preserve">ЕНЕРГИЙНА ЕФЕКТИВНОСТ </w:t>
      </w:r>
    </w:p>
    <w:p w14:paraId="244347B2" w14:textId="30CACEB1" w:rsidR="00A02A42" w:rsidRPr="00170C4C" w:rsidRDefault="00363720" w:rsidP="007B7630">
      <w:pPr>
        <w:spacing w:after="120"/>
        <w:jc w:val="center"/>
        <w:rPr>
          <w:rFonts w:ascii="Book Antiqua" w:hAnsi="Book Antiqua"/>
          <w:b/>
          <w:sz w:val="24"/>
          <w:szCs w:val="24"/>
          <w:lang w:val="bg-BG"/>
        </w:rPr>
      </w:pPr>
      <w:r>
        <w:rPr>
          <w:rFonts w:ascii="Book Antiqua" w:hAnsi="Book Antiqua"/>
          <w:b/>
          <w:sz w:val="24"/>
          <w:szCs w:val="24"/>
          <w:lang w:val="bg-BG"/>
        </w:rPr>
        <w:t>НА</w:t>
      </w:r>
      <w:r w:rsidR="00A02A42" w:rsidRPr="00170C4C">
        <w:rPr>
          <w:rFonts w:ascii="Book Antiqua" w:hAnsi="Book Antiqua"/>
          <w:b/>
          <w:sz w:val="24"/>
          <w:szCs w:val="24"/>
          <w:lang w:val="bg-BG"/>
        </w:rPr>
        <w:t xml:space="preserve"> </w:t>
      </w:r>
      <w:r>
        <w:rPr>
          <w:rFonts w:ascii="Book Antiqua" w:hAnsi="Book Antiqua"/>
          <w:b/>
          <w:sz w:val="24"/>
          <w:szCs w:val="24"/>
          <w:lang w:val="bg-BG"/>
        </w:rPr>
        <w:t>ОБЩИНСКИ</w:t>
      </w:r>
      <w:r w:rsidR="00A02A42" w:rsidRPr="00170C4C">
        <w:rPr>
          <w:rFonts w:ascii="Book Antiqua" w:hAnsi="Book Antiqua"/>
          <w:b/>
          <w:sz w:val="24"/>
          <w:szCs w:val="24"/>
          <w:lang w:val="bg-BG"/>
        </w:rPr>
        <w:t xml:space="preserve"> УЧИЛИЩА И ДЕТСКИ ГРАДИНИ</w:t>
      </w:r>
      <w:r w:rsidR="007B7630">
        <w:rPr>
          <w:rFonts w:ascii="Book Antiqua" w:hAnsi="Book Antiqua"/>
          <w:b/>
          <w:sz w:val="24"/>
          <w:szCs w:val="24"/>
          <w:lang w:val="bg-BG"/>
        </w:rPr>
        <w:t>“</w:t>
      </w:r>
      <w:r w:rsidR="00A02A42" w:rsidRPr="00170C4C">
        <w:rPr>
          <w:rFonts w:ascii="Book Antiqua" w:hAnsi="Book Antiqua"/>
          <w:b/>
          <w:sz w:val="24"/>
          <w:szCs w:val="24"/>
          <w:lang w:val="bg-BG"/>
        </w:rPr>
        <w:t xml:space="preserve"> </w:t>
      </w:r>
    </w:p>
    <w:p w14:paraId="569B10F3" w14:textId="77777777" w:rsidR="00474DD1" w:rsidRPr="00170C4C" w:rsidRDefault="00474DD1" w:rsidP="007B7630">
      <w:pPr>
        <w:spacing w:after="120"/>
        <w:ind w:firstLine="426"/>
        <w:jc w:val="center"/>
        <w:rPr>
          <w:rFonts w:ascii="Book Antiqua" w:hAnsi="Book Antiqua"/>
          <w:b/>
          <w:sz w:val="24"/>
          <w:szCs w:val="24"/>
          <w:lang w:val="bg-BG"/>
        </w:rPr>
      </w:pPr>
    </w:p>
    <w:p w14:paraId="06E4130D" w14:textId="6B9FC42B" w:rsidR="00A0083B" w:rsidRPr="00474DD1" w:rsidRDefault="00EA1EDE" w:rsidP="007B7630">
      <w:pPr>
        <w:pStyle w:val="ListParagraph"/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УИН на обществената поръчката в ЦАИС ЕОП и/или електронна препратка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към досие</w:t>
      </w:r>
      <w:r w:rsidR="005A1973" w:rsidRPr="00474DD1">
        <w:rPr>
          <w:rFonts w:ascii="Book Antiqua" w:hAnsi="Book Antiqua" w:cstheme="minorHAnsi"/>
          <w:sz w:val="24"/>
          <w:szCs w:val="24"/>
          <w:lang w:val="bg-BG"/>
        </w:rPr>
        <w:t>то</w:t>
      </w:r>
      <w:r w:rsidR="00A0083B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обществената поръчка  в ЦАИС ЕОП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F8CC2B4" w14:textId="09EB6396" w:rsidR="005E7BC2" w:rsidRPr="00474DD1" w:rsidRDefault="00C3646C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Копия от вс</w:t>
      </w:r>
      <w:r w:rsidR="005E7BC2" w:rsidRPr="00474DD1">
        <w:rPr>
          <w:rFonts w:ascii="Book Antiqua" w:hAnsi="Book Antiqua" w:cstheme="minorHAnsi"/>
          <w:sz w:val="24"/>
          <w:szCs w:val="24"/>
          <w:lang w:val="bg-BG"/>
        </w:rPr>
        <w:t>ички изисквани документи от Възложителя преди подписване на договор за изпълнение на СМР с изпълнителя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62B94629" w14:textId="66DF7DA9" w:rsidR="002B4A00" w:rsidRPr="00474DD1" w:rsidRDefault="0085454D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>Копие от д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оговор за изпълнение на СМР, включително приложенията към него (</w:t>
      </w:r>
      <w:r w:rsidR="00974057" w:rsidRPr="00474DD1">
        <w:rPr>
          <w:rFonts w:ascii="Book Antiqua" w:hAnsi="Book Antiqua" w:cstheme="minorHAnsi"/>
          <w:sz w:val="24"/>
          <w:szCs w:val="24"/>
          <w:lang w:val="bg-BG"/>
        </w:rPr>
        <w:t xml:space="preserve">Техническо предложение с придружаващите го декларации </w:t>
      </w:r>
      <w:r w:rsidR="00D42F4E" w:rsidRPr="00170C4C">
        <w:rPr>
          <w:rFonts w:ascii="Book Antiqua" w:hAnsi="Book Antiqua"/>
          <w:sz w:val="24"/>
          <w:szCs w:val="24"/>
          <w:lang w:val="bg-BG"/>
        </w:rPr>
        <w:t xml:space="preserve">по Наредба №РД-02-20-1 от 5 февруари 2015 </w:t>
      </w:r>
      <w:r w:rsidR="0082422A" w:rsidRPr="00170C4C">
        <w:rPr>
          <w:rFonts w:ascii="Book Antiqua" w:hAnsi="Book Antiqua"/>
          <w:sz w:val="24"/>
          <w:szCs w:val="24"/>
          <w:lang w:val="bg-BG"/>
        </w:rPr>
        <w:t xml:space="preserve">г. 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и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др.), </w:t>
      </w:r>
      <w:r w:rsidR="00974057" w:rsidRPr="00474DD1">
        <w:rPr>
          <w:rFonts w:ascii="Book Antiqua" w:hAnsi="Book Antiqua" w:cstheme="minorHAnsi"/>
          <w:sz w:val="24"/>
          <w:szCs w:val="24"/>
          <w:lang w:val="bg-BG"/>
        </w:rPr>
        <w:t>Ценово предложение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 xml:space="preserve"> и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други предвидени в договора</w:t>
      </w:r>
      <w:r w:rsidR="00D42F4E"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документи;</w:t>
      </w:r>
    </w:p>
    <w:p w14:paraId="78C57EA3" w14:textId="76497270" w:rsidR="002B4A00" w:rsidRPr="00474DD1" w:rsidRDefault="0085454D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Количествено-стойностна сметка (от </w:t>
      </w:r>
      <w:r w:rsidR="00BD085C" w:rsidRPr="00170C4C">
        <w:rPr>
          <w:rFonts w:ascii="Book Antiqua" w:hAnsi="Book Antiqua" w:cstheme="minorHAnsi"/>
          <w:sz w:val="24"/>
          <w:szCs w:val="24"/>
          <w:lang w:val="bg-BG"/>
        </w:rPr>
        <w:t>Ценовото предложение</w:t>
      </w:r>
      <w:r w:rsidR="00BD085C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изпълнителя)</w:t>
      </w:r>
      <w:r w:rsidR="008737D2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4B983B0F" w14:textId="0D8BB861" w:rsidR="002B4A00" w:rsidRPr="00474DD1" w:rsidRDefault="0085454D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>Линеен г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рафик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в календарни дни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за изпълнение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 xml:space="preserve"> на поръчката, който съдържа планираните етапи на актуване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(от офертата на изпълнителя)</w:t>
      </w:r>
      <w:r w:rsidR="00D666D4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7230FB9A" w14:textId="06FED039" w:rsidR="002B4A00" w:rsidRPr="00474DD1" w:rsidRDefault="0085454D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>Решение на общински съвет за осигурено съфинансиране /Програма за капиталовите разходи</w:t>
      </w:r>
      <w:r w:rsidR="00B92EDC" w:rsidRPr="00474DD1">
        <w:rPr>
          <w:rFonts w:ascii="Book Antiqua" w:hAnsi="Book Antiqua" w:cstheme="minorHAnsi"/>
          <w:sz w:val="24"/>
          <w:szCs w:val="24"/>
          <w:lang w:val="bg-BG"/>
        </w:rPr>
        <w:t>;</w:t>
      </w:r>
      <w:r w:rsidR="002B4A00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0A056F1C" w14:textId="45FE4FD1" w:rsidR="002B4A00" w:rsidRPr="007B7630" w:rsidRDefault="002B4A00" w:rsidP="007B7630">
      <w:pPr>
        <w:numPr>
          <w:ilvl w:val="0"/>
          <w:numId w:val="1"/>
        </w:numPr>
        <w:spacing w:after="120"/>
        <w:ind w:left="0"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Декларация за липса на дублиране (образец – Приложение 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>7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>)</w:t>
      </w:r>
      <w:r w:rsidR="007A0DE9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bookmarkStart w:id="0" w:name="_GoBack"/>
      <w:bookmarkEnd w:id="0"/>
      <w:r w:rsidRPr="00474DD1">
        <w:rPr>
          <w:rFonts w:ascii="Book Antiqua" w:hAnsi="Book Antiqua" w:cstheme="minorHAnsi"/>
          <w:sz w:val="24"/>
          <w:szCs w:val="24"/>
          <w:lang w:val="bg-BG"/>
        </w:rPr>
        <w:t>- оригинал;</w:t>
      </w:r>
    </w:p>
    <w:p w14:paraId="679578D9" w14:textId="705D1E97" w:rsidR="004C0C12" w:rsidRPr="00474DD1" w:rsidRDefault="002B4A00" w:rsidP="007B7630">
      <w:pPr>
        <w:spacing w:after="120"/>
        <w:ind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Освен на хартия, о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ригиналните документи 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се представя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>т 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като електронни документи</w:t>
      </w:r>
      <w:r w:rsidR="0082422A" w:rsidRPr="00474DD1">
        <w:rPr>
          <w:rFonts w:ascii="Book Antiqua" w:hAnsi="Book Antiqua" w:cstheme="minorHAnsi"/>
          <w:sz w:val="24"/>
          <w:szCs w:val="24"/>
          <w:lang w:val="bg-BG"/>
        </w:rPr>
        <w:t>, подписани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с КЕП.</w:t>
      </w:r>
      <w:r w:rsidR="004C0C12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Всички копия на изискваните документи, освен ако не е указано че се изискват в оригинал,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могат да 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се представят </w:t>
      </w:r>
      <w:r w:rsidR="001D76D0" w:rsidRPr="00474DD1">
        <w:rPr>
          <w:rFonts w:ascii="Book Antiqua" w:hAnsi="Book Antiqua" w:cstheme="minorHAnsi"/>
          <w:sz w:val="24"/>
          <w:szCs w:val="24"/>
          <w:lang w:val="bg-BG"/>
        </w:rPr>
        <w:t xml:space="preserve">и </w:t>
      </w:r>
      <w:r w:rsidR="0085454D" w:rsidRPr="00474DD1">
        <w:rPr>
          <w:rFonts w:ascii="Book Antiqua" w:hAnsi="Book Antiqua" w:cstheme="minorHAnsi"/>
          <w:sz w:val="24"/>
          <w:szCs w:val="24"/>
          <w:lang w:val="bg-BG"/>
        </w:rPr>
        <w:t>като електронен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 или сканирано копие, заверено с електронен подпис. </w:t>
      </w:r>
      <w:r w:rsidR="00C3646C" w:rsidRPr="00474DD1">
        <w:rPr>
          <w:rFonts w:ascii="Book Antiqua" w:hAnsi="Book Antiqua" w:cstheme="minorHAnsi"/>
          <w:sz w:val="24"/>
          <w:szCs w:val="24"/>
          <w:lang w:val="bg-BG"/>
        </w:rPr>
        <w:t>Всички изискваните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документи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>, освен ако не е указано че се изискват в оригинал, се представят като електронен документ или сканирано копие, заверено с електронен подпис</w:t>
      </w:r>
      <w:r w:rsidR="007B5483" w:rsidRPr="00474DD1">
        <w:rPr>
          <w:rFonts w:ascii="Book Antiqua" w:hAnsi="Book Antiqua" w:cstheme="minorHAnsi"/>
          <w:sz w:val="24"/>
          <w:szCs w:val="24"/>
          <w:lang w:val="bg-BG"/>
        </w:rPr>
        <w:t>.</w:t>
      </w:r>
      <w:r w:rsidR="008E3491"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</w:p>
    <w:p w14:paraId="53159E9D" w14:textId="653C2FEA" w:rsidR="004031C8" w:rsidRPr="00170C4C" w:rsidRDefault="002B4A00" w:rsidP="007B7630">
      <w:pPr>
        <w:spacing w:after="120"/>
        <w:ind w:firstLine="426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474DD1">
        <w:rPr>
          <w:rFonts w:ascii="Book Antiqua" w:hAnsi="Book Antiqua" w:cstheme="minorHAnsi"/>
          <w:b/>
          <w:bCs/>
          <w:sz w:val="24"/>
          <w:szCs w:val="24"/>
          <w:lang w:val="bg-BG"/>
        </w:rPr>
        <w:t>**Забележка: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Когато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договорите за изпълнение на строителен надзор, авторски надзор или инвеститорски контрол,  са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възложен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>и чрез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тръжна процедура по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реда на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ЗОП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 се представя </w:t>
      </w:r>
      <w:r w:rsidRPr="00474DD1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EA1EDE" w:rsidRPr="00474DD1">
        <w:rPr>
          <w:rFonts w:ascii="Book Antiqua" w:hAnsi="Book Antiqua" w:cstheme="minorHAnsi"/>
          <w:sz w:val="24"/>
          <w:szCs w:val="24"/>
          <w:lang w:val="bg-BG"/>
        </w:rPr>
        <w:t xml:space="preserve">УИН на обществената поръчката в ЦАИС ЕОП и/или електронна препратка към досието на обществената поръчка  в ЦАИС ЕОП  </w:t>
      </w:r>
    </w:p>
    <w:sectPr w:rsidR="004031C8" w:rsidRPr="00170C4C" w:rsidSect="00474D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17" w:right="1183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48061" w14:textId="77777777" w:rsidR="009A67AE" w:rsidRDefault="009A67AE" w:rsidP="00BF31B2">
      <w:pPr>
        <w:spacing w:after="0" w:line="240" w:lineRule="auto"/>
      </w:pPr>
      <w:r>
        <w:separator/>
      </w:r>
    </w:p>
  </w:endnote>
  <w:endnote w:type="continuationSeparator" w:id="0">
    <w:p w14:paraId="626F1E7F" w14:textId="77777777" w:rsidR="009A67AE" w:rsidRDefault="009A67AE" w:rsidP="00BF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5943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0388B3" w14:textId="216252F8" w:rsidR="00474DD1" w:rsidRDefault="00474DD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1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44414E9" w14:textId="77777777" w:rsidR="00474DD1" w:rsidRDefault="00474D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CA9C6" w14:textId="0A9175ED" w:rsidR="00474DD1" w:rsidRDefault="00474DD1">
    <w:pPr>
      <w:pStyle w:val="Footer"/>
      <w:tabs>
        <w:tab w:val="clear" w:pos="4703"/>
      </w:tabs>
      <w:jc w:val="center"/>
      <w:rPr>
        <w:caps/>
        <w:noProof/>
        <w:color w:val="4F81BD" w:themeColor="accent1"/>
      </w:rPr>
    </w:pPr>
  </w:p>
  <w:p w14:paraId="39536F2B" w14:textId="77777777" w:rsidR="00474DD1" w:rsidRDefault="0047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E3C37" w14:textId="77777777" w:rsidR="009A67AE" w:rsidRDefault="009A67AE" w:rsidP="00BF31B2">
      <w:pPr>
        <w:spacing w:after="0" w:line="240" w:lineRule="auto"/>
      </w:pPr>
      <w:r>
        <w:separator/>
      </w:r>
    </w:p>
  </w:footnote>
  <w:footnote w:type="continuationSeparator" w:id="0">
    <w:p w14:paraId="10C90147" w14:textId="77777777" w:rsidR="009A67AE" w:rsidRDefault="009A67AE" w:rsidP="00BF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A368" w14:textId="67731CD0" w:rsidR="00BF31B2" w:rsidRDefault="00BF31B2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14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371"/>
      <w:gridCol w:w="2443"/>
    </w:tblGrid>
    <w:tr w:rsidR="002B351E" w14:paraId="687301BD" w14:textId="77777777" w:rsidTr="002B351E">
      <w:tc>
        <w:tcPr>
          <w:tcW w:w="7371" w:type="dxa"/>
          <w:vAlign w:val="center"/>
        </w:tcPr>
        <w:p w14:paraId="3F8A45B1" w14:textId="77777777" w:rsidR="002B351E" w:rsidRPr="00AE0E86" w:rsidRDefault="002B351E" w:rsidP="002B351E">
          <w:pPr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</w:pPr>
          <w:bookmarkStart w:id="1" w:name="_Hlk206667292"/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Подпрограма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„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Енергийна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ефективност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</w:p>
        <w:p w14:paraId="36A07C61" w14:textId="77777777" w:rsidR="002B351E" w:rsidRPr="000D3889" w:rsidRDefault="002B351E" w:rsidP="002B351E">
          <w:pPr>
            <w:rPr>
              <w:b/>
              <w:bCs/>
              <w:kern w:val="2"/>
              <w14:ligatures w14:val="standardContextual"/>
            </w:rPr>
          </w:pPr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на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общински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училища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и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детски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proofErr w:type="gram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градини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“</w:t>
          </w:r>
          <w:proofErr w:type="gramEnd"/>
        </w:p>
      </w:tc>
      <w:tc>
        <w:tcPr>
          <w:tcW w:w="2443" w:type="dxa"/>
          <w:vAlign w:val="center"/>
        </w:tcPr>
        <w:p w14:paraId="45D0705A" w14:textId="77777777" w:rsidR="002B351E" w:rsidRDefault="002B351E" w:rsidP="002B351E">
          <w:pPr>
            <w:jc w:val="right"/>
            <w:rPr>
              <w:bCs/>
              <w:kern w:val="2"/>
              <w14:ligatures w14:val="standardContextual"/>
            </w:rPr>
          </w:pPr>
          <w:r>
            <w:rPr>
              <w:bCs/>
              <w:noProof/>
              <w:kern w:val="2"/>
            </w:rPr>
            <w:drawing>
              <wp:inline distT="0" distB="0" distL="0" distR="0" wp14:anchorId="1F168FB8" wp14:editId="3F945A70">
                <wp:extent cx="1461966" cy="460309"/>
                <wp:effectExtent l="0" t="0" r="508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5FD002F0" w14:textId="77777777" w:rsidR="00474DD1" w:rsidRDefault="00474D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755A"/>
    <w:multiLevelType w:val="hybridMultilevel"/>
    <w:tmpl w:val="784A1CF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0989"/>
    <w:multiLevelType w:val="hybridMultilevel"/>
    <w:tmpl w:val="15DCE2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1B1020"/>
    <w:multiLevelType w:val="hybridMultilevel"/>
    <w:tmpl w:val="2D6E4626"/>
    <w:lvl w:ilvl="0" w:tplc="32CE5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AE5"/>
    <w:multiLevelType w:val="hybridMultilevel"/>
    <w:tmpl w:val="EC52B10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A4543"/>
    <w:multiLevelType w:val="hybridMultilevel"/>
    <w:tmpl w:val="F7E6C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F48"/>
    <w:rsid w:val="00016BD8"/>
    <w:rsid w:val="000D5176"/>
    <w:rsid w:val="00154229"/>
    <w:rsid w:val="00170C4C"/>
    <w:rsid w:val="00197940"/>
    <w:rsid w:val="001D76D0"/>
    <w:rsid w:val="002771A1"/>
    <w:rsid w:val="002A0E4A"/>
    <w:rsid w:val="002A703B"/>
    <w:rsid w:val="002B351E"/>
    <w:rsid w:val="002B4A00"/>
    <w:rsid w:val="002C59F7"/>
    <w:rsid w:val="00345660"/>
    <w:rsid w:val="00363720"/>
    <w:rsid w:val="003A1367"/>
    <w:rsid w:val="004031C8"/>
    <w:rsid w:val="00474DD1"/>
    <w:rsid w:val="004A25B4"/>
    <w:rsid w:val="004C0C12"/>
    <w:rsid w:val="004C4D97"/>
    <w:rsid w:val="005305D8"/>
    <w:rsid w:val="005A1973"/>
    <w:rsid w:val="005E7BC2"/>
    <w:rsid w:val="0061137A"/>
    <w:rsid w:val="0065557B"/>
    <w:rsid w:val="006574D5"/>
    <w:rsid w:val="006A39B8"/>
    <w:rsid w:val="006B7CBC"/>
    <w:rsid w:val="00706EBE"/>
    <w:rsid w:val="00726730"/>
    <w:rsid w:val="00765583"/>
    <w:rsid w:val="00774BD2"/>
    <w:rsid w:val="007A0DE9"/>
    <w:rsid w:val="007A520E"/>
    <w:rsid w:val="007B5483"/>
    <w:rsid w:val="007B7630"/>
    <w:rsid w:val="0082422A"/>
    <w:rsid w:val="00840A69"/>
    <w:rsid w:val="00846BBC"/>
    <w:rsid w:val="0085454D"/>
    <w:rsid w:val="008611E5"/>
    <w:rsid w:val="008737D2"/>
    <w:rsid w:val="008E3491"/>
    <w:rsid w:val="00914504"/>
    <w:rsid w:val="0093252D"/>
    <w:rsid w:val="00974057"/>
    <w:rsid w:val="009A67AE"/>
    <w:rsid w:val="009F407F"/>
    <w:rsid w:val="009F6F48"/>
    <w:rsid w:val="00A0083B"/>
    <w:rsid w:val="00A02A42"/>
    <w:rsid w:val="00A260BF"/>
    <w:rsid w:val="00A712D5"/>
    <w:rsid w:val="00A92836"/>
    <w:rsid w:val="00AA7DF1"/>
    <w:rsid w:val="00B92EDC"/>
    <w:rsid w:val="00BD085C"/>
    <w:rsid w:val="00BE429C"/>
    <w:rsid w:val="00BF31B2"/>
    <w:rsid w:val="00BF6C77"/>
    <w:rsid w:val="00C3646C"/>
    <w:rsid w:val="00C41F31"/>
    <w:rsid w:val="00CF560E"/>
    <w:rsid w:val="00D061B4"/>
    <w:rsid w:val="00D235FF"/>
    <w:rsid w:val="00D42F4E"/>
    <w:rsid w:val="00D4669A"/>
    <w:rsid w:val="00D53CE9"/>
    <w:rsid w:val="00D666D4"/>
    <w:rsid w:val="00D73577"/>
    <w:rsid w:val="00DA3284"/>
    <w:rsid w:val="00EA1EDE"/>
    <w:rsid w:val="00EF672C"/>
    <w:rsid w:val="00FA27B8"/>
    <w:rsid w:val="00FB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39B0"/>
  <w15:docId w15:val="{D6A5C3B9-E8F8-41EF-8DD2-85512713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A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4A0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B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B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B2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0A6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A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973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973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97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1973"/>
    <w:rPr>
      <w:vertAlign w:val="superscript"/>
    </w:rPr>
  </w:style>
  <w:style w:type="table" w:styleId="TableGrid">
    <w:name w:val="Table Grid"/>
    <w:basedOn w:val="TableNormal"/>
    <w:uiPriority w:val="39"/>
    <w:rsid w:val="00D2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F86AE-4A09-4B2B-840B-FCF89E703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M.Minkova.PC1-LPT</cp:lastModifiedBy>
  <cp:revision>10</cp:revision>
  <dcterms:created xsi:type="dcterms:W3CDTF">2025-01-13T14:39:00Z</dcterms:created>
  <dcterms:modified xsi:type="dcterms:W3CDTF">2025-08-21T08:34:00Z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